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5282" w14:textId="66EB0847" w:rsidR="00837389" w:rsidRDefault="00837389" w:rsidP="00837389">
      <w:pPr>
        <w:pStyle w:val="p1"/>
      </w:pPr>
      <w:r>
        <w:rPr>
          <w:noProof/>
          <w14:ligatures w14:val="standardContextual"/>
        </w:rPr>
        <w:drawing>
          <wp:inline distT="0" distB="0" distL="0" distR="0" wp14:anchorId="61A96D93" wp14:editId="56E62A00">
            <wp:extent cx="2203938" cy="1938020"/>
            <wp:effectExtent l="0" t="0" r="6350" b="5080"/>
            <wp:docPr id="969129009" name="Image 1" descr="Une image contenant texte, Police, cerc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29009" name="Image 1" descr="Une image contenant texte, Police, cercle, logo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173" cy="195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C627" w14:textId="494EC17B" w:rsidR="00837389" w:rsidRDefault="00065D80" w:rsidP="00837389">
      <w:pPr>
        <w:pStyle w:val="p1"/>
      </w:pPr>
      <w:r>
        <w:t xml:space="preserve">Beauty </w:t>
      </w:r>
      <w:proofErr w:type="spellStart"/>
      <w:r>
        <w:t>Industry</w:t>
      </w:r>
      <w:proofErr w:type="spellEnd"/>
    </w:p>
    <w:p w14:paraId="4F749557" w14:textId="6D49A666" w:rsidR="00065D80" w:rsidRDefault="00065D80" w:rsidP="00837389">
      <w:pPr>
        <w:pStyle w:val="p1"/>
      </w:pPr>
      <w:r>
        <w:t xml:space="preserve">Organisme de formation </w:t>
      </w:r>
    </w:p>
    <w:p w14:paraId="2D166D6F" w14:textId="41D6586E" w:rsidR="00065D80" w:rsidRDefault="00065D80" w:rsidP="00837389">
      <w:pPr>
        <w:pStyle w:val="p1"/>
      </w:pPr>
      <w:r>
        <w:t xml:space="preserve">7 rue du docteur Albert </w:t>
      </w:r>
      <w:proofErr w:type="spellStart"/>
      <w:r>
        <w:t>Balestre</w:t>
      </w:r>
      <w:proofErr w:type="spellEnd"/>
      <w:r>
        <w:t xml:space="preserve"> </w:t>
      </w:r>
    </w:p>
    <w:p w14:paraId="16DA063C" w14:textId="375CF56E" w:rsidR="00065D80" w:rsidRDefault="00065D80" w:rsidP="00837389">
      <w:pPr>
        <w:pStyle w:val="p1"/>
      </w:pPr>
      <w:r>
        <w:t xml:space="preserve">06000 </w:t>
      </w:r>
      <w:r w:rsidR="009467C0">
        <w:t>Nice</w:t>
      </w:r>
    </w:p>
    <w:p w14:paraId="34265E72" w14:textId="305F278C" w:rsidR="009467C0" w:rsidRDefault="009467C0" w:rsidP="00837389">
      <w:pPr>
        <w:pStyle w:val="p1"/>
      </w:pPr>
      <w:r>
        <w:t>Siret :89830273200018</w:t>
      </w:r>
    </w:p>
    <w:p w14:paraId="4BEC4FEB" w14:textId="36C2724A" w:rsidR="009467C0" w:rsidRDefault="009467C0" w:rsidP="00837389">
      <w:pPr>
        <w:pStyle w:val="p1"/>
      </w:pPr>
      <w:r>
        <w:t>Email :</w:t>
      </w:r>
      <w:r w:rsidR="002C78DC">
        <w:t xml:space="preserve"> </w:t>
      </w:r>
      <w:hyperlink r:id="rId8" w:history="1">
        <w:r w:rsidR="002C78DC" w:rsidRPr="005A5661">
          <w:rPr>
            <w:rStyle w:val="Lienhypertexte"/>
          </w:rPr>
          <w:t>beautyindustry06@gmail.com</w:t>
        </w:r>
      </w:hyperlink>
    </w:p>
    <w:p w14:paraId="6D6005F3" w14:textId="238718F9" w:rsidR="002C78DC" w:rsidRDefault="002C78DC" w:rsidP="00837389">
      <w:pPr>
        <w:pStyle w:val="p1"/>
      </w:pPr>
      <w:r>
        <w:t>Tel :07 69 38 16 63</w:t>
      </w:r>
    </w:p>
    <w:p w14:paraId="0BD67441" w14:textId="77777777" w:rsidR="002C78DC" w:rsidRDefault="002C78DC" w:rsidP="00837389">
      <w:pPr>
        <w:pStyle w:val="p1"/>
      </w:pPr>
    </w:p>
    <w:p w14:paraId="6FC37EE4" w14:textId="77777777" w:rsidR="002C78DC" w:rsidRDefault="002C78DC" w:rsidP="00837389">
      <w:pPr>
        <w:pStyle w:val="p1"/>
      </w:pPr>
    </w:p>
    <w:p w14:paraId="5CC8E10A" w14:textId="10D5C96C" w:rsidR="0043142B" w:rsidRPr="0043142B" w:rsidRDefault="0043142B" w:rsidP="002C78DC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 w:rsidRPr="0043142B">
        <w:rPr>
          <w:rFonts w:ascii="Helvetica" w:eastAsia="Times New Roman" w:hAnsi="Helvetica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Conditions Générales de Vente</w:t>
      </w:r>
    </w:p>
    <w:p w14:paraId="2F8DDC00" w14:textId="77777777" w:rsidR="00837389" w:rsidRDefault="00837389" w:rsidP="00EE6445"/>
    <w:p w14:paraId="097D4194" w14:textId="6B58C923" w:rsidR="00837389" w:rsidRPr="0035329B" w:rsidRDefault="00837389" w:rsidP="00EE6445">
      <w:pPr>
        <w:rPr>
          <w:rFonts w:ascii="Arial" w:hAnsi="Arial" w:cs="Arial"/>
          <w:b/>
          <w:bCs/>
          <w:u w:val="single"/>
        </w:rPr>
      </w:pPr>
      <w:r w:rsidRPr="0043142B">
        <w:rPr>
          <w:rFonts w:ascii="Arial" w:hAnsi="Arial" w:cs="Arial"/>
          <w:b/>
          <w:bCs/>
          <w:u w:val="single"/>
        </w:rPr>
        <w:t>1 Désignation</w:t>
      </w:r>
    </w:p>
    <w:p w14:paraId="181B311D" w14:textId="77777777" w:rsidR="00882D17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 xml:space="preserve">La société </w:t>
      </w:r>
      <w:r w:rsidRPr="0043142B">
        <w:rPr>
          <w:rFonts w:ascii="Arial" w:hAnsi="Arial" w:cs="Arial"/>
          <w:b/>
          <w:bCs/>
        </w:rPr>
        <w:t xml:space="preserve">Beauty </w:t>
      </w:r>
      <w:proofErr w:type="spellStart"/>
      <w:r w:rsidRPr="0043142B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 xml:space="preserve"> désigne un organisme de formation professionnelle, dont le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 xml:space="preserve">siège social est situé au 7 rue du docteur Albert </w:t>
      </w:r>
      <w:proofErr w:type="spellStart"/>
      <w:r w:rsidRPr="00EE6445">
        <w:rPr>
          <w:rFonts w:ascii="Arial" w:hAnsi="Arial" w:cs="Arial"/>
        </w:rPr>
        <w:t>balestre</w:t>
      </w:r>
      <w:proofErr w:type="spellEnd"/>
      <w:r w:rsidRPr="00EE6445">
        <w:rPr>
          <w:rFonts w:ascii="Arial" w:hAnsi="Arial" w:cs="Arial"/>
        </w:rPr>
        <w:t>, 06000 NICE.</w:t>
      </w:r>
    </w:p>
    <w:p w14:paraId="10B913F9" w14:textId="7B1CBA12" w:rsidR="00837389" w:rsidRDefault="00837389" w:rsidP="00EE6445">
      <w:pPr>
        <w:rPr>
          <w:rFonts w:ascii="Arial" w:hAnsi="Arial" w:cs="Arial"/>
        </w:rPr>
      </w:pPr>
      <w:r w:rsidRPr="0043142B">
        <w:rPr>
          <w:rFonts w:ascii="Arial" w:hAnsi="Arial" w:cs="Arial"/>
          <w:b/>
          <w:bCs/>
        </w:rPr>
        <w:t xml:space="preserve">Beauty </w:t>
      </w:r>
      <w:proofErr w:type="spellStart"/>
      <w:r w:rsidRPr="0043142B">
        <w:rPr>
          <w:rFonts w:ascii="Arial" w:hAnsi="Arial" w:cs="Arial"/>
          <w:b/>
          <w:bCs/>
        </w:rPr>
        <w:t>Industry</w:t>
      </w:r>
      <w:proofErr w:type="spellEnd"/>
      <w:r w:rsidRPr="0043142B">
        <w:rPr>
          <w:rFonts w:ascii="Arial" w:hAnsi="Arial" w:cs="Arial"/>
          <w:b/>
          <w:bCs/>
        </w:rPr>
        <w:t xml:space="preserve"> </w:t>
      </w:r>
      <w:r w:rsidRPr="00EE6445">
        <w:rPr>
          <w:rFonts w:ascii="Arial" w:hAnsi="Arial" w:cs="Arial"/>
        </w:rPr>
        <w:t>met en place et dispense uniquement des formations</w:t>
      </w:r>
      <w:r w:rsidR="00EE6445" w:rsidRPr="00EE6445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inter-entreprises, à Nice et sur l’ensemble du territoire national, seule ou en</w:t>
      </w:r>
      <w:r w:rsidR="00EE6445" w:rsidRPr="00EE6445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partenariat.</w:t>
      </w:r>
    </w:p>
    <w:p w14:paraId="1D539AB9" w14:textId="77777777" w:rsidR="0035329B" w:rsidRPr="00EE6445" w:rsidRDefault="0035329B" w:rsidP="00EE6445">
      <w:pPr>
        <w:rPr>
          <w:rFonts w:ascii="Arial" w:hAnsi="Arial" w:cs="Arial"/>
        </w:rPr>
      </w:pPr>
    </w:p>
    <w:p w14:paraId="5B21991D" w14:textId="6E8E21B4" w:rsidR="00837389" w:rsidRPr="0035329B" w:rsidRDefault="00837389" w:rsidP="00EE6445">
      <w:pPr>
        <w:jc w:val="both"/>
        <w:rPr>
          <w:rFonts w:ascii="Arial" w:hAnsi="Arial" w:cs="Arial"/>
          <w:b/>
          <w:bCs/>
          <w:u w:val="single"/>
        </w:rPr>
      </w:pPr>
      <w:r w:rsidRPr="0043142B">
        <w:rPr>
          <w:rFonts w:ascii="Arial" w:hAnsi="Arial" w:cs="Arial"/>
          <w:b/>
          <w:bCs/>
          <w:u w:val="single"/>
        </w:rPr>
        <w:t>2 Objet et champ d’application</w:t>
      </w:r>
    </w:p>
    <w:p w14:paraId="0E1BE642" w14:textId="77777777" w:rsidR="00882D17" w:rsidRDefault="00837389" w:rsidP="00EE6445">
      <w:pPr>
        <w:jc w:val="both"/>
        <w:rPr>
          <w:rFonts w:ascii="Arial" w:hAnsi="Arial" w:cs="Arial"/>
        </w:rPr>
      </w:pPr>
      <w:r w:rsidRPr="00EE6445">
        <w:rPr>
          <w:rFonts w:ascii="Arial" w:hAnsi="Arial" w:cs="Arial"/>
        </w:rPr>
        <w:t>Les présentes Conditions Générales de Vente déterminent les conditions applicables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 xml:space="preserve">aux prestations de formation exécutées par la société </w:t>
      </w:r>
      <w:r w:rsidRPr="0043142B">
        <w:rPr>
          <w:rFonts w:ascii="Arial" w:hAnsi="Arial" w:cs="Arial"/>
          <w:b/>
          <w:bCs/>
        </w:rPr>
        <w:t xml:space="preserve">Beauty </w:t>
      </w:r>
      <w:proofErr w:type="spellStart"/>
      <w:r w:rsidRPr="0043142B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 xml:space="preserve"> pour le compte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d’un client.</w:t>
      </w:r>
    </w:p>
    <w:p w14:paraId="73A88B2C" w14:textId="77777777" w:rsidR="00882D17" w:rsidRDefault="00882D17" w:rsidP="00EE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37389" w:rsidRPr="00EE6445">
        <w:rPr>
          <w:rFonts w:ascii="Arial" w:hAnsi="Arial" w:cs="Arial"/>
        </w:rPr>
        <w:t>oute commande de formation auprès de la société implique l’acceptation</w:t>
      </w:r>
      <w:r>
        <w:rPr>
          <w:rFonts w:ascii="Arial" w:hAnsi="Arial" w:cs="Arial"/>
        </w:rPr>
        <w:t xml:space="preserve"> </w:t>
      </w:r>
      <w:r w:rsidR="00837389" w:rsidRPr="00EE6445">
        <w:rPr>
          <w:rFonts w:ascii="Arial" w:hAnsi="Arial" w:cs="Arial"/>
        </w:rPr>
        <w:t xml:space="preserve">sans réserve du client des présentes Conditions Générales de Vente. </w:t>
      </w:r>
    </w:p>
    <w:p w14:paraId="3E72C517" w14:textId="281BB4E1" w:rsidR="00837389" w:rsidRPr="00EE6445" w:rsidRDefault="00837389" w:rsidP="00811A25">
      <w:pPr>
        <w:jc w:val="both"/>
        <w:rPr>
          <w:rFonts w:ascii="Arial" w:hAnsi="Arial" w:cs="Arial"/>
        </w:rPr>
      </w:pPr>
      <w:r w:rsidRPr="00EE6445">
        <w:rPr>
          <w:rFonts w:ascii="Arial" w:hAnsi="Arial" w:cs="Arial"/>
        </w:rPr>
        <w:t>Ces conditions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prévalent sur tout autre document du client, en particulier sur toutes conditions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générales d’achat.</w:t>
      </w:r>
    </w:p>
    <w:p w14:paraId="03301C1E" w14:textId="77777777" w:rsidR="00837389" w:rsidRDefault="00837389" w:rsidP="00EE6445">
      <w:pPr>
        <w:rPr>
          <w:rFonts w:ascii="Arial" w:hAnsi="Arial" w:cs="Arial"/>
        </w:rPr>
      </w:pPr>
    </w:p>
    <w:p w14:paraId="6751868F" w14:textId="77777777" w:rsidR="0035329B" w:rsidRPr="00EE6445" w:rsidRDefault="0035329B" w:rsidP="00EE6445">
      <w:pPr>
        <w:rPr>
          <w:rFonts w:ascii="Arial" w:hAnsi="Arial" w:cs="Arial"/>
        </w:rPr>
      </w:pPr>
    </w:p>
    <w:p w14:paraId="28E5F1F5" w14:textId="77777777" w:rsidR="00882D17" w:rsidRDefault="00837389" w:rsidP="00EE6445">
      <w:pPr>
        <w:rPr>
          <w:rFonts w:ascii="Arial" w:hAnsi="Arial" w:cs="Arial"/>
          <w:b/>
          <w:bCs/>
          <w:u w:val="single"/>
        </w:rPr>
      </w:pPr>
      <w:r w:rsidRPr="0043142B">
        <w:rPr>
          <w:rFonts w:ascii="Arial" w:hAnsi="Arial" w:cs="Arial"/>
          <w:b/>
          <w:bCs/>
          <w:u w:val="single"/>
        </w:rPr>
        <w:lastRenderedPageBreak/>
        <w:t>3 Devis et attestation</w:t>
      </w:r>
    </w:p>
    <w:p w14:paraId="1C0AC5FC" w14:textId="77777777" w:rsidR="00882D17" w:rsidRDefault="00837389" w:rsidP="00EE6445">
      <w:pPr>
        <w:rPr>
          <w:rFonts w:ascii="Arial" w:hAnsi="Arial" w:cs="Arial"/>
          <w:b/>
          <w:bCs/>
          <w:u w:val="single"/>
        </w:rPr>
      </w:pPr>
      <w:r w:rsidRPr="00EE6445">
        <w:rPr>
          <w:rFonts w:ascii="Arial" w:hAnsi="Arial" w:cs="Arial"/>
        </w:rPr>
        <w:t xml:space="preserve">Pour chaque formation, la société </w:t>
      </w:r>
      <w:r w:rsidRPr="0043142B">
        <w:rPr>
          <w:rFonts w:ascii="Arial" w:hAnsi="Arial" w:cs="Arial"/>
          <w:b/>
          <w:bCs/>
        </w:rPr>
        <w:t xml:space="preserve">Beauty </w:t>
      </w:r>
      <w:proofErr w:type="spellStart"/>
      <w:r w:rsidRPr="0043142B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 xml:space="preserve"> s’engage à fournir un devis au client.</w:t>
      </w:r>
    </w:p>
    <w:p w14:paraId="72CB51A1" w14:textId="2B41F2C2" w:rsidR="00837389" w:rsidRPr="00882D17" w:rsidRDefault="00837389" w:rsidP="00EE6445">
      <w:pPr>
        <w:rPr>
          <w:rFonts w:ascii="Arial" w:hAnsi="Arial" w:cs="Arial"/>
          <w:b/>
          <w:bCs/>
          <w:u w:val="single"/>
        </w:rPr>
      </w:pPr>
      <w:r w:rsidRPr="00EE6445">
        <w:rPr>
          <w:rFonts w:ascii="Arial" w:hAnsi="Arial" w:cs="Arial"/>
        </w:rPr>
        <w:t>Ce dernier est tenu de retourner à la société un exemplaire renseigné, daté, signé et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tamponné, avec la mention « Bon pour accord ».</w:t>
      </w:r>
    </w:p>
    <w:p w14:paraId="22193BFC" w14:textId="6B9C9C1F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 xml:space="preserve">Le cas échéant une convention particulière peut être établie entre la </w:t>
      </w:r>
      <w:r w:rsidRPr="00254746">
        <w:rPr>
          <w:rFonts w:ascii="Arial" w:hAnsi="Arial" w:cs="Arial"/>
          <w:b/>
          <w:bCs/>
        </w:rPr>
        <w:t xml:space="preserve">société Beauty </w:t>
      </w:r>
      <w:proofErr w:type="spellStart"/>
      <w:r w:rsidRPr="00254746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>, l’OPCO, FAFCEA ou le client.</w:t>
      </w:r>
    </w:p>
    <w:p w14:paraId="5B041D8A" w14:textId="1266B618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À la demande du client, une attestation de présence ou de fin de formation, ainsi que</w:t>
      </w:r>
      <w:r w:rsidR="00882D17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des feuilles d’émargement peuvent lui être fournies.</w:t>
      </w:r>
    </w:p>
    <w:p w14:paraId="0A5FD6A3" w14:textId="77777777" w:rsidR="0035329B" w:rsidRPr="00EE6445" w:rsidRDefault="0035329B" w:rsidP="00EE6445">
      <w:pPr>
        <w:rPr>
          <w:rFonts w:ascii="Arial" w:hAnsi="Arial" w:cs="Arial"/>
        </w:rPr>
      </w:pPr>
    </w:p>
    <w:p w14:paraId="3D1C9ECA" w14:textId="77777777" w:rsidR="00837389" w:rsidRPr="00C35699" w:rsidRDefault="00837389" w:rsidP="00EE6445">
      <w:pPr>
        <w:rPr>
          <w:rFonts w:ascii="Arial" w:hAnsi="Arial" w:cs="Arial"/>
          <w:b/>
          <w:bCs/>
          <w:u w:val="single"/>
        </w:rPr>
      </w:pPr>
      <w:r w:rsidRPr="00C35699">
        <w:rPr>
          <w:rFonts w:ascii="Arial" w:hAnsi="Arial" w:cs="Arial"/>
          <w:b/>
          <w:bCs/>
          <w:u w:val="single"/>
        </w:rPr>
        <w:t>4 Prix et modalités de paiement</w:t>
      </w:r>
    </w:p>
    <w:p w14:paraId="0CEF2C85" w14:textId="48A1F5E5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 xml:space="preserve">Les prix des formations sont indiqués en euros hors taxes. </w:t>
      </w:r>
      <w:r w:rsidRPr="00C35699">
        <w:rPr>
          <w:rFonts w:ascii="Arial" w:hAnsi="Arial" w:cs="Arial"/>
          <w:b/>
          <w:bCs/>
        </w:rPr>
        <w:t xml:space="preserve">Beauty </w:t>
      </w:r>
      <w:proofErr w:type="spellStart"/>
      <w:r w:rsidRPr="00C35699">
        <w:rPr>
          <w:rFonts w:ascii="Arial" w:hAnsi="Arial" w:cs="Arial"/>
          <w:b/>
          <w:bCs/>
        </w:rPr>
        <w:t>Industry</w:t>
      </w:r>
      <w:proofErr w:type="spellEnd"/>
      <w:r w:rsidRPr="00C35699">
        <w:rPr>
          <w:rFonts w:ascii="Arial" w:hAnsi="Arial" w:cs="Arial"/>
          <w:b/>
          <w:bCs/>
        </w:rPr>
        <w:t xml:space="preserve"> </w:t>
      </w:r>
      <w:r w:rsidRPr="00EE6445">
        <w:rPr>
          <w:rFonts w:ascii="Arial" w:hAnsi="Arial" w:cs="Arial"/>
        </w:rPr>
        <w:t>est exonérée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de TVA sur les actions de formation professionnelle conformément à l’article 261-4-4° du Code Général des Impôts (TVA non applicable).</w:t>
      </w:r>
    </w:p>
    <w:p w14:paraId="5CDC9EFF" w14:textId="1FE7D4D0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Un acompte obligatoire de 30% du prix total de la formation est exigé après délai de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rétractation (sauf financement CPF)</w:t>
      </w:r>
    </w:p>
    <w:p w14:paraId="2F3D2F15" w14:textId="7CE8164D" w:rsidR="00187869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L’acompte versé engage définitivement le client et ne pourra être remboursé, sauf cas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 xml:space="preserve">de force majeure dûment justifié ou annulation de la formation par </w:t>
      </w:r>
      <w:r w:rsidRPr="00254746">
        <w:rPr>
          <w:rFonts w:ascii="Arial" w:hAnsi="Arial" w:cs="Arial"/>
          <w:b/>
          <w:bCs/>
        </w:rPr>
        <w:t xml:space="preserve">Beauty </w:t>
      </w:r>
      <w:proofErr w:type="spellStart"/>
      <w:r w:rsidRPr="00254746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>.</w:t>
      </w:r>
    </w:p>
    <w:p w14:paraId="7361D62A" w14:textId="16F0CEE0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Le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solde est à régler après exécution de la prestation, à réception de facture, au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comptant. Le règlement des factures peut être exécuté par virement bancaire ou par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carte bancaire. Dans des situations exceptionnelles, un paiement échelonné peut être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accordé, si validé avant le démarrage de la formation.</w:t>
      </w:r>
    </w:p>
    <w:p w14:paraId="4879C36A" w14:textId="57FFB347" w:rsidR="00837389" w:rsidRPr="00EE6445" w:rsidRDefault="00837389" w:rsidP="00EE6445">
      <w:pPr>
        <w:rPr>
          <w:rFonts w:ascii="Arial" w:hAnsi="Arial" w:cs="Arial"/>
        </w:rPr>
      </w:pPr>
      <w:r w:rsidRPr="00C35699">
        <w:rPr>
          <w:rFonts w:ascii="Arial" w:hAnsi="Arial" w:cs="Arial"/>
          <w:b/>
          <w:bCs/>
        </w:rPr>
        <w:t xml:space="preserve">Beauty </w:t>
      </w:r>
      <w:proofErr w:type="spellStart"/>
      <w:r w:rsidRPr="00C35699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 xml:space="preserve"> ne pratique pas la subrogation de paiement dans le cadre de</w:t>
      </w:r>
      <w:r w:rsidR="00187869">
        <w:rPr>
          <w:rFonts w:ascii="Arial" w:hAnsi="Arial" w:cs="Arial"/>
        </w:rPr>
        <w:t xml:space="preserve">s </w:t>
      </w:r>
      <w:r w:rsidRPr="00EE6445">
        <w:rPr>
          <w:rFonts w:ascii="Arial" w:hAnsi="Arial" w:cs="Arial"/>
        </w:rPr>
        <w:t>financements accordés par les fonds d’assurance formation (OPCO, FAFCEA, AGEFICE,</w:t>
      </w:r>
    </w:p>
    <w:p w14:paraId="024A8BC8" w14:textId="77777777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FIF-PL, etc.).</w:t>
      </w:r>
    </w:p>
    <w:p w14:paraId="75FF16DA" w14:textId="08534859" w:rsidR="00837389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 xml:space="preserve">Ainsi, le stagiaire demeure l’unique débiteur du coût de la formation vis-à-vis de </w:t>
      </w:r>
      <w:r w:rsidRPr="00C35699">
        <w:rPr>
          <w:rFonts w:ascii="Arial" w:hAnsi="Arial" w:cs="Arial"/>
          <w:b/>
          <w:bCs/>
        </w:rPr>
        <w:t xml:space="preserve">Beauty </w:t>
      </w:r>
      <w:proofErr w:type="spellStart"/>
      <w:r w:rsidRPr="00C35699">
        <w:rPr>
          <w:rFonts w:ascii="Arial" w:hAnsi="Arial" w:cs="Arial"/>
          <w:b/>
          <w:bCs/>
        </w:rPr>
        <w:t>Industry</w:t>
      </w:r>
      <w:proofErr w:type="spellEnd"/>
      <w:r w:rsidRPr="00C35699">
        <w:rPr>
          <w:rFonts w:ascii="Arial" w:hAnsi="Arial" w:cs="Arial"/>
          <w:b/>
          <w:bCs/>
        </w:rPr>
        <w:t xml:space="preserve">, </w:t>
      </w:r>
      <w:r w:rsidRPr="00EE6445">
        <w:rPr>
          <w:rFonts w:ascii="Arial" w:hAnsi="Arial" w:cs="Arial"/>
        </w:rPr>
        <w:t>indépendamment de la prise en charge sollicitée auprès de son organisme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financeur.</w:t>
      </w:r>
    </w:p>
    <w:p w14:paraId="1EE0C0E6" w14:textId="77777777" w:rsidR="00E22E1C" w:rsidRDefault="00E22E1C" w:rsidP="00EE6445">
      <w:pPr>
        <w:rPr>
          <w:rFonts w:ascii="Arial" w:hAnsi="Arial" w:cs="Arial"/>
        </w:rPr>
      </w:pPr>
    </w:p>
    <w:p w14:paraId="561CAFEA" w14:textId="41C432E1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En conséquence :</w:t>
      </w:r>
    </w:p>
    <w:p w14:paraId="766DD872" w14:textId="00F1CA53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t>•</w:t>
      </w:r>
      <w:r w:rsidRPr="00EE6445">
        <w:rPr>
          <w:rStyle w:val="s2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 xml:space="preserve">Le </w:t>
      </w:r>
      <w:r w:rsidR="00EE6445" w:rsidRPr="00EE6445">
        <w:rPr>
          <w:rFonts w:ascii="Arial" w:hAnsi="Arial" w:cs="Arial"/>
        </w:rPr>
        <w:t>bénéficiaire</w:t>
      </w:r>
      <w:r w:rsidRPr="00EE6445">
        <w:rPr>
          <w:rFonts w:ascii="Arial" w:hAnsi="Arial" w:cs="Arial"/>
        </w:rPr>
        <w:t xml:space="preserve"> s’engage à régler directement à </w:t>
      </w:r>
      <w:r w:rsidRPr="00C35699">
        <w:rPr>
          <w:rFonts w:ascii="Arial" w:hAnsi="Arial" w:cs="Arial"/>
          <w:b/>
          <w:bCs/>
        </w:rPr>
        <w:t xml:space="preserve">Beauty </w:t>
      </w:r>
      <w:proofErr w:type="spellStart"/>
      <w:r w:rsidRPr="00C35699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 xml:space="preserve"> l’intégralité du prix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de la formation, selon les échéances prévues au présent contrat.</w:t>
      </w:r>
    </w:p>
    <w:p w14:paraId="46634D3D" w14:textId="23439379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lastRenderedPageBreak/>
        <w:t>•</w:t>
      </w:r>
      <w:r w:rsidRPr="00EE6445">
        <w:rPr>
          <w:rStyle w:val="s2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>Il lui appartient ensuite de demander le remboursement des sommes engagées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auprès de son (OPCO, FAFCEA, AGEFICE, FIF-PL, etc.)., sur présentation de la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 xml:space="preserve">facture et de l’attestation de présence délivrée par </w:t>
      </w:r>
      <w:r w:rsidRPr="00254746">
        <w:rPr>
          <w:rFonts w:ascii="Arial" w:hAnsi="Arial" w:cs="Arial"/>
          <w:b/>
          <w:bCs/>
        </w:rPr>
        <w:t xml:space="preserve">Beauty </w:t>
      </w:r>
      <w:proofErr w:type="spellStart"/>
      <w:r w:rsidRPr="00254746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>.</w:t>
      </w:r>
    </w:p>
    <w:p w14:paraId="6A970A67" w14:textId="77777777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t>•</w:t>
      </w:r>
      <w:r w:rsidRPr="00EE6445">
        <w:rPr>
          <w:rStyle w:val="s2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>En cas de refus, de financement partiel ou de retard de paiement de (OPCO,</w:t>
      </w:r>
    </w:p>
    <w:p w14:paraId="54F49D8E" w14:textId="0A4ED6E4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 xml:space="preserve">FAFCEA, AGEFICE, FIF-PL, etc.)., le stagiaire reste redevable du solde dû </w:t>
      </w:r>
      <w:r w:rsidR="00C35699">
        <w:rPr>
          <w:rFonts w:ascii="Arial" w:hAnsi="Arial" w:cs="Arial"/>
        </w:rPr>
        <w:t xml:space="preserve">à </w:t>
      </w:r>
      <w:r w:rsidR="00C35699" w:rsidRPr="00C35699">
        <w:rPr>
          <w:rFonts w:ascii="Arial" w:hAnsi="Arial" w:cs="Arial"/>
          <w:b/>
          <w:bCs/>
        </w:rPr>
        <w:t xml:space="preserve">Beauty </w:t>
      </w:r>
      <w:proofErr w:type="spellStart"/>
      <w:r w:rsidR="00C35699" w:rsidRPr="00C35699">
        <w:rPr>
          <w:rFonts w:ascii="Arial" w:hAnsi="Arial" w:cs="Arial"/>
          <w:b/>
          <w:bCs/>
        </w:rPr>
        <w:t>Industry</w:t>
      </w:r>
      <w:proofErr w:type="spellEnd"/>
      <w:r w:rsidRPr="00EE6445">
        <w:rPr>
          <w:rFonts w:ascii="Arial" w:hAnsi="Arial" w:cs="Arial"/>
        </w:rPr>
        <w:t>.</w:t>
      </w:r>
    </w:p>
    <w:p w14:paraId="474D331E" w14:textId="77777777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Cas particulier — Financement via le CPF</w:t>
      </w:r>
    </w:p>
    <w:p w14:paraId="163F8F54" w14:textId="3B7D4BFE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Lorsque la formation est financée via le Compte Personnel de Formation (CPF), la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subrogation de paiement s’applique conformément aux conditions générales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d’utilisation de la Caisse des Dépôts accessibles sur la plateforme Mon Compte</w:t>
      </w:r>
    </w:p>
    <w:p w14:paraId="4AA702F4" w14:textId="4EA88759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3"/>
          <w:rFonts w:ascii="Arial" w:hAnsi="Arial" w:cs="Arial"/>
        </w:rPr>
        <w:t>Formation (</w:t>
      </w:r>
      <w:r w:rsidRPr="00EE6445">
        <w:rPr>
          <w:rFonts w:ascii="Arial" w:hAnsi="Arial" w:cs="Arial"/>
        </w:rPr>
        <w:t>www.moncompteformation.gouv.fr</w:t>
      </w:r>
      <w:r w:rsidRPr="00EE6445">
        <w:rPr>
          <w:rStyle w:val="s3"/>
          <w:rFonts w:ascii="Arial" w:hAnsi="Arial" w:cs="Arial"/>
        </w:rPr>
        <w:t>).</w:t>
      </w:r>
      <w:r w:rsidRPr="00EE6445">
        <w:rPr>
          <w:rFonts w:ascii="Arial" w:hAnsi="Arial" w:cs="Arial"/>
        </w:rPr>
        <w:t>Dans ce cadre :</w:t>
      </w:r>
    </w:p>
    <w:p w14:paraId="38977DCC" w14:textId="059CFA57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t>•</w:t>
      </w:r>
      <w:r w:rsidRPr="00EE6445">
        <w:rPr>
          <w:rStyle w:val="s2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 xml:space="preserve">La Caisse des Dépôts règle directement le montant de la formation à Beauty </w:t>
      </w:r>
      <w:proofErr w:type="spellStart"/>
      <w:r w:rsidRPr="00EE6445">
        <w:rPr>
          <w:rFonts w:ascii="Arial" w:hAnsi="Arial" w:cs="Arial"/>
        </w:rPr>
        <w:t>Industry</w:t>
      </w:r>
      <w:proofErr w:type="spellEnd"/>
      <w:r w:rsidRPr="00EE6445">
        <w:rPr>
          <w:rFonts w:ascii="Arial" w:hAnsi="Arial" w:cs="Arial"/>
        </w:rPr>
        <w:t xml:space="preserve"> ;</w:t>
      </w:r>
    </w:p>
    <w:p w14:paraId="74192B33" w14:textId="19DBE699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t>•</w:t>
      </w:r>
      <w:r w:rsidRPr="00EE6445">
        <w:rPr>
          <w:rStyle w:val="s2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>Les règles de facturation, d’annulation et de remboursement sont celles fixées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par le dispositif CPF et prévalent sur les présentes dispositions contractuelles.</w:t>
      </w:r>
    </w:p>
    <w:p w14:paraId="19E5E7F9" w14:textId="59C51772" w:rsid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Aucune somme ne sera demandée au bénéficiaire.</w:t>
      </w:r>
    </w:p>
    <w:p w14:paraId="6BB77650" w14:textId="77777777" w:rsidR="00E22E1C" w:rsidRPr="00E22E1C" w:rsidRDefault="00E22E1C" w:rsidP="00EE6445">
      <w:pPr>
        <w:rPr>
          <w:rFonts w:ascii="Arial" w:hAnsi="Arial" w:cs="Arial"/>
        </w:rPr>
      </w:pPr>
    </w:p>
    <w:p w14:paraId="54174A45" w14:textId="292F87F3" w:rsidR="00EE6445" w:rsidRPr="0035329B" w:rsidRDefault="00837389" w:rsidP="00EE6445">
      <w:pPr>
        <w:rPr>
          <w:rFonts w:ascii="Arial" w:hAnsi="Arial" w:cs="Arial"/>
          <w:b/>
          <w:bCs/>
          <w:u w:val="single"/>
        </w:rPr>
      </w:pPr>
      <w:r w:rsidRPr="00C35699">
        <w:rPr>
          <w:rFonts w:ascii="Arial" w:hAnsi="Arial" w:cs="Arial"/>
          <w:b/>
          <w:bCs/>
          <w:u w:val="single"/>
        </w:rPr>
        <w:t>5 Conditions de report et d’annulation d’une séance de formation</w:t>
      </w:r>
    </w:p>
    <w:p w14:paraId="6077BCFB" w14:textId="77777777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Conformément aux articles L.6353-5 et L.6353-6 du Code du travail :</w:t>
      </w:r>
    </w:p>
    <w:p w14:paraId="63F7F689" w14:textId="43F455D0" w:rsidR="00837389" w:rsidRPr="00EE6445" w:rsidRDefault="00837389" w:rsidP="00EE6445">
      <w:pPr>
        <w:rPr>
          <w:rFonts w:ascii="Arial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t>•</w:t>
      </w:r>
      <w:r w:rsidRPr="00EE6445">
        <w:rPr>
          <w:rStyle w:val="s2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 xml:space="preserve">Le </w:t>
      </w:r>
      <w:r w:rsidR="00EE6445" w:rsidRPr="00EE6445">
        <w:rPr>
          <w:rFonts w:ascii="Arial" w:hAnsi="Arial" w:cs="Arial"/>
        </w:rPr>
        <w:t>bénéficiaire</w:t>
      </w:r>
      <w:r w:rsidRPr="00EE6445">
        <w:rPr>
          <w:rFonts w:ascii="Arial" w:hAnsi="Arial" w:cs="Arial"/>
        </w:rPr>
        <w:t xml:space="preserve"> dispose d’un délai de rétractation de dix (10) jours calendaires à</w:t>
      </w:r>
      <w:r w:rsidR="00187869">
        <w:rPr>
          <w:rFonts w:ascii="Arial" w:hAnsi="Arial" w:cs="Arial"/>
        </w:rPr>
        <w:t xml:space="preserve"> </w:t>
      </w:r>
      <w:r w:rsidRPr="00EE6445">
        <w:rPr>
          <w:rFonts w:ascii="Arial" w:hAnsi="Arial" w:cs="Arial"/>
        </w:rPr>
        <w:t>compter de la signature du contrat.</w:t>
      </w:r>
    </w:p>
    <w:p w14:paraId="3BB71126" w14:textId="77777777" w:rsidR="00E22E1C" w:rsidRDefault="00837389" w:rsidP="00EE6445">
      <w:pPr>
        <w:rPr>
          <w:rFonts w:ascii="Arial" w:hAnsi="Arial" w:cs="Arial"/>
        </w:rPr>
      </w:pPr>
      <w:r w:rsidRPr="00EE6445">
        <w:rPr>
          <w:rFonts w:ascii="Arial" w:hAnsi="Arial" w:cs="Arial"/>
        </w:rPr>
        <w:t>Pendant ce délai, aucune somme ne peut être exigée du stagiaire.</w:t>
      </w:r>
    </w:p>
    <w:p w14:paraId="7A7E13F3" w14:textId="2A72DA79" w:rsidR="00837389" w:rsidRPr="00187869" w:rsidRDefault="00837389" w:rsidP="00EE6445">
      <w:pPr>
        <w:rPr>
          <w:rFonts w:ascii="Arial" w:eastAsiaTheme="majorEastAsia" w:hAnsi="Arial" w:cs="Arial"/>
        </w:rPr>
      </w:pPr>
      <w:r w:rsidRPr="00EE6445">
        <w:rPr>
          <w:rStyle w:val="s1"/>
          <w:rFonts w:ascii="Arial" w:hAnsi="Arial" w:cs="Arial"/>
          <w:sz w:val="24"/>
          <w:szCs w:val="24"/>
        </w:rPr>
        <w:t>•</w:t>
      </w:r>
      <w:r w:rsidR="00E22E1C">
        <w:rPr>
          <w:rStyle w:val="s1"/>
          <w:rFonts w:ascii="Arial" w:eastAsiaTheme="majorEastAsia" w:hAnsi="Arial" w:cs="Arial"/>
          <w:sz w:val="24"/>
          <w:szCs w:val="24"/>
        </w:rPr>
        <w:t xml:space="preserve"> </w:t>
      </w:r>
      <w:r w:rsidRPr="00EE6445">
        <w:rPr>
          <w:rFonts w:ascii="Arial" w:hAnsi="Arial" w:cs="Arial"/>
        </w:rPr>
        <w:t xml:space="preserve">À l’expiration de ce délai, un acompte de 30 % maximum du prix convenu </w:t>
      </w:r>
      <w:proofErr w:type="gramStart"/>
      <w:r w:rsidRPr="00EE6445">
        <w:rPr>
          <w:rFonts w:ascii="Arial" w:hAnsi="Arial" w:cs="Arial"/>
        </w:rPr>
        <w:t>peut</w:t>
      </w:r>
      <w:r w:rsidR="00187869">
        <w:rPr>
          <w:rFonts w:ascii="Arial" w:eastAsiaTheme="majorEastAsia" w:hAnsi="Arial" w:cs="Arial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être</w:t>
      </w:r>
      <w:proofErr w:type="gramEnd"/>
      <w:r w:rsidR="00187869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facturé.</w:t>
      </w:r>
    </w:p>
    <w:p w14:paraId="3E31E01C" w14:textId="7A8DDDE8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• Le solde du prix (70 %) est payable au fur et à mesure du déroulement de la</w:t>
      </w:r>
      <w:r w:rsidR="00187869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formation.</w:t>
      </w:r>
    </w:p>
    <w:p w14:paraId="3D0E7D9A" w14:textId="162878F1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Pour les formations </w:t>
      </w:r>
      <w:r w:rsidR="00F01624"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courtes,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C35699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Beauty </w:t>
      </w:r>
      <w:proofErr w:type="spellStart"/>
      <w:r w:rsidRPr="00C35699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Industry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facture le solde à la fin de la</w:t>
      </w:r>
      <w:r w:rsidR="00F01624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formation, le dernier jour de présence du stagiaire.</w:t>
      </w:r>
    </w:p>
    <w:p w14:paraId="6FF5549C" w14:textId="77777777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Désistement avant la formation</w:t>
      </w:r>
    </w:p>
    <w:p w14:paraId="0D8516F0" w14:textId="4FF37A62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• Si le bénéficiaire se rétracte dans le délai légal de 10 jours, aucune somme n’est</w:t>
      </w:r>
      <w:r w:rsidR="00F01624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due et les montants éventuellement versés sont intégralement remboursés.</w:t>
      </w:r>
    </w:p>
    <w:p w14:paraId="48FFE4C4" w14:textId="4C7725A5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lastRenderedPageBreak/>
        <w:t>• Si le bénéficiaire annule après le délai de rétractation mais avant le début de la</w:t>
      </w:r>
      <w:r w:rsidR="00F01624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formation, l’acompte de 30 % reste acquis à Beauty </w:t>
      </w:r>
      <w:proofErr w:type="spellStart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Industry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, sauf cas de force</w:t>
      </w:r>
      <w:r w:rsidR="00F01624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majeure dûment justifiée (maladie, accident, hospitalisation, décès d’un </w:t>
      </w:r>
      <w:r w:rsidR="00F01624"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proche, catastrophe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naturelle, mesure administrative, etc.).</w:t>
      </w:r>
    </w:p>
    <w:p w14:paraId="1BF80A89" w14:textId="77777777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Abandon en cours de formation</w:t>
      </w:r>
    </w:p>
    <w:p w14:paraId="71377E1B" w14:textId="40FAA810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• En cas d’abandon sans motif légitime, le montant correspondant aux prestations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déjà réalisées reste dû.</w:t>
      </w:r>
    </w:p>
    <w:p w14:paraId="55905AFE" w14:textId="1BE5BA1B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• Les heures non suivies ne donnent pas lieu à remboursement, sauf en cas de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f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orce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majeure</w:t>
      </w:r>
    </w:p>
    <w:p w14:paraId="1DFFA674" w14:textId="77777777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Cas particulier — Formation financée via le CPF</w:t>
      </w:r>
    </w:p>
    <w:p w14:paraId="165F9D8F" w14:textId="3938C00A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Lorsque la formation est financée via le Compte Personnel de Formation (CPF), les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conditions générales d’utilisation du CPF disponibles sur la plateforme officielle Mon</w:t>
      </w:r>
    </w:p>
    <w:p w14:paraId="6D2C2C39" w14:textId="77777777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Compte Formation (</w:t>
      </w:r>
      <w:r w:rsidRPr="00EE6445">
        <w:rPr>
          <w:rFonts w:ascii="Arial" w:eastAsia="Times New Roman" w:hAnsi="Arial" w:cs="Arial"/>
          <w:color w:val="386573"/>
          <w:kern w:val="0"/>
          <w:lang w:eastAsia="fr-FR"/>
          <w14:ligatures w14:val="none"/>
        </w:rPr>
        <w:t>www.moncompteformation.gouv.fr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) s’appliquent intégralement.</w:t>
      </w:r>
    </w:p>
    <w:p w14:paraId="47C142D5" w14:textId="62A76075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Elles prévoient notamment les modalités spécifiques de rétractation, d’annulation,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d’abandon et de remboursement, qui prévalent sur les présentes dispositions.</w:t>
      </w:r>
    </w:p>
    <w:p w14:paraId="5C2DBC98" w14:textId="5E926EB6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Annulation à l’initiative de </w:t>
      </w:r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Beauty </w:t>
      </w:r>
      <w:proofErr w:type="spellStart"/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Industry</w:t>
      </w:r>
      <w:proofErr w:type="spellEnd"/>
    </w:p>
    <w:p w14:paraId="61A8FD8A" w14:textId="4B44534C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Beauty </w:t>
      </w:r>
      <w:proofErr w:type="spellStart"/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Industry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se réserve le droit d’annuler ou de reporter une session de formation :</w:t>
      </w:r>
    </w:p>
    <w:p w14:paraId="2B138DAC" w14:textId="77777777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• si le nombre minimum de participants soit trois n’est pas atteint,</w:t>
      </w:r>
    </w:p>
    <w:p w14:paraId="249F8181" w14:textId="614C6DEB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• en cas d’indisponibilité du formateur, ou</w:t>
      </w:r>
      <w:r w:rsid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en cas de force majeure.</w:t>
      </w:r>
    </w:p>
    <w:p w14:paraId="2D0E806B" w14:textId="16502168" w:rsidR="00EE6445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Dans ces cas, la formation sera reprogrammée à une date ultérieure ou fera l’objet d’un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remboursement intégral des sommes versées, sans qu’aucune indemnité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complémentaire ne puisse être réclamée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.</w:t>
      </w:r>
    </w:p>
    <w:p w14:paraId="527978C6" w14:textId="5F3EF969" w:rsidR="00EE6445" w:rsidRPr="00D0647D" w:rsidRDefault="00837389" w:rsidP="00EE6445">
      <w:pPr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2544D2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6 Propriété intellectuelle et droit d’auteur</w:t>
      </w:r>
    </w:p>
    <w:p w14:paraId="0FE5AEFE" w14:textId="77777777" w:rsidR="00D0647D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Les supports de formation, quelle qu’en soit la forme (papier, </w:t>
      </w:r>
      <w:proofErr w:type="spellStart"/>
      <w:proofErr w:type="gramStart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numérique,électronique</w:t>
      </w:r>
      <w:proofErr w:type="spellEnd"/>
      <w:proofErr w:type="gram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…), sont protégés par la propriété intellectuelle et le droit d’auteur. </w:t>
      </w:r>
    </w:p>
    <w:p w14:paraId="1B28FE43" w14:textId="41F1A613" w:rsidR="00D0647D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Leur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reproduction, partielle ou totale, ne peut être effectué sans l’accord exprès de la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société.</w:t>
      </w:r>
    </w:p>
    <w:p w14:paraId="6EA1BDD5" w14:textId="10CCD5A8" w:rsidR="00837389" w:rsidRPr="00EE6445" w:rsidRDefault="00837389" w:rsidP="00EE6445">
      <w:pP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Le client s’engage à ne pas utiliser, transmettre ou reproduire tout ou partie de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ces documents en vue de l’organisation ou de l’animation de formations.</w:t>
      </w:r>
    </w:p>
    <w:p w14:paraId="6B221E93" w14:textId="77777777" w:rsidR="00EE6445" w:rsidRPr="00EE6445" w:rsidRDefault="00EE6445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563C6E7E" w14:textId="77777777" w:rsidR="00EE6445" w:rsidRPr="00EE6445" w:rsidRDefault="00EE6445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BFD3AE1" w14:textId="77777777" w:rsidR="00EE6445" w:rsidRDefault="00837389" w:rsidP="008373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2544D2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lastRenderedPageBreak/>
        <w:t xml:space="preserve">7 Informatique et libertés. </w:t>
      </w:r>
    </w:p>
    <w:p w14:paraId="14441600" w14:textId="77777777" w:rsidR="00D0647D" w:rsidRPr="002544D2" w:rsidRDefault="00D0647D" w:rsidP="008373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p w14:paraId="4AF16296" w14:textId="3CD57913" w:rsidR="00D0647D" w:rsidRDefault="00837389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Les informations à caractère personnel communiquées par le client à la </w:t>
      </w:r>
      <w:proofErr w:type="spellStart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sociéte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Beauty </w:t>
      </w:r>
      <w:proofErr w:type="spellStart"/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Industry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sont utiles pour le traitement de l’inscription ainsi que pour la constitution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d’un fichier clientèle pour des prospections commerciales. </w:t>
      </w:r>
    </w:p>
    <w:p w14:paraId="3A1A72CA" w14:textId="77777777" w:rsidR="00D0647D" w:rsidRDefault="00D0647D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B40AAD5" w14:textId="7D364DB4" w:rsidR="00D0647D" w:rsidRPr="00EE6445" w:rsidRDefault="00837389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Suivant la loi « informatique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et libertés » du 6 janvier 1978, le client dispose d’un droit d’accès, de rectification et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d’opposition des données personnelles le concernant.</w:t>
      </w:r>
    </w:p>
    <w:p w14:paraId="0B546474" w14:textId="0ADB7496" w:rsidR="00837389" w:rsidRPr="00EE6445" w:rsidRDefault="00837389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La société </w:t>
      </w:r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Beauty </w:t>
      </w:r>
      <w:proofErr w:type="spellStart"/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Industry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s’engage à appliquer les mesures administratives, physiques et</w:t>
      </w:r>
      <w:r w:rsidR="002544D2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techniques appropriées pour préserver la sécurité, la confidentialité et l’intégrité des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données du client. Elle s’interdit de divulguer les données du client, sauf en cas de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contrainte légale.</w:t>
      </w:r>
    </w:p>
    <w:p w14:paraId="2CCAFCAE" w14:textId="77777777" w:rsidR="00EE6445" w:rsidRPr="00EE6445" w:rsidRDefault="00EE6445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49B30611" w14:textId="77777777" w:rsidR="00EE6445" w:rsidRPr="00EE6445" w:rsidRDefault="00EE6445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147DF910" w14:textId="77777777" w:rsidR="00EE6445" w:rsidRPr="00EE6445" w:rsidRDefault="00EE6445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F9E73CF" w14:textId="77777777" w:rsidR="00837389" w:rsidRPr="002544D2" w:rsidRDefault="00837389" w:rsidP="008373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2544D2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8 Loi applicable et attribution de compétence</w:t>
      </w:r>
    </w:p>
    <w:p w14:paraId="0C3F7386" w14:textId="77777777" w:rsidR="00EE6445" w:rsidRPr="00EE6445" w:rsidRDefault="00EE6445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5D756939" w14:textId="77777777" w:rsidR="00D0647D" w:rsidRDefault="00837389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Les présentes Conditions Générales de Vente sont encadrées par la loi française. En cas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de litige survenant entre la société </w:t>
      </w:r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Beauty </w:t>
      </w:r>
      <w:proofErr w:type="spellStart"/>
      <w:r w:rsidRPr="002544D2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Industry</w:t>
      </w:r>
      <w:proofErr w:type="spellEnd"/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le client, la recherche d’une solution</w:t>
      </w:r>
      <w:r w:rsidR="00D0647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à l’amiable sera privilégiée. </w:t>
      </w:r>
    </w:p>
    <w:p w14:paraId="0C8D5744" w14:textId="0051CEC1" w:rsidR="00837389" w:rsidRPr="00EE6445" w:rsidRDefault="00837389" w:rsidP="0083738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E6445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À défaut, l’affaire sera portée devant les tribunaux de Nice.</w:t>
      </w:r>
    </w:p>
    <w:p w14:paraId="3AB9DE08" w14:textId="255984E0" w:rsidR="00837389" w:rsidRPr="00EE6445" w:rsidRDefault="00837389" w:rsidP="00837389">
      <w:pPr>
        <w:pStyle w:val="p1"/>
        <w:rPr>
          <w:rFonts w:ascii="Arial" w:hAnsi="Arial" w:cs="Arial"/>
          <w:sz w:val="24"/>
          <w:szCs w:val="24"/>
        </w:rPr>
      </w:pPr>
    </w:p>
    <w:p w14:paraId="033F05F8" w14:textId="77777777" w:rsidR="00837389" w:rsidRPr="00EE6445" w:rsidRDefault="00837389">
      <w:pPr>
        <w:rPr>
          <w:rFonts w:ascii="Arial" w:hAnsi="Arial" w:cs="Arial"/>
        </w:rPr>
      </w:pPr>
    </w:p>
    <w:sectPr w:rsidR="00837389" w:rsidRPr="00EE6445" w:rsidSect="008373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C710" w14:textId="77777777" w:rsidR="009F702E" w:rsidRDefault="009F702E" w:rsidP="00BF4DCE">
      <w:pPr>
        <w:spacing w:after="0" w:line="240" w:lineRule="auto"/>
      </w:pPr>
      <w:r>
        <w:separator/>
      </w:r>
    </w:p>
  </w:endnote>
  <w:endnote w:type="continuationSeparator" w:id="0">
    <w:p w14:paraId="1CA8156B" w14:textId="77777777" w:rsidR="009F702E" w:rsidRDefault="009F702E" w:rsidP="00BF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9D10" w14:textId="77777777" w:rsidR="00B76A70" w:rsidRDefault="00B76A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8420" w14:textId="77777777" w:rsidR="00811A25" w:rsidRDefault="00811A25" w:rsidP="004D1377">
    <w:pPr>
      <w:jc w:val="center"/>
      <w:rPr>
        <w:rFonts w:cs="Calibri"/>
        <w:sz w:val="20"/>
      </w:rPr>
    </w:pPr>
  </w:p>
  <w:p w14:paraId="6C43BDA8" w14:textId="04DC1BEA" w:rsidR="004D1377" w:rsidRDefault="004D1377" w:rsidP="004D1377">
    <w:pPr>
      <w:jc w:val="center"/>
    </w:pPr>
    <w:r>
      <w:rPr>
        <w:rFonts w:cs="Calibri"/>
        <w:sz w:val="20"/>
      </w:rPr>
      <w:t xml:space="preserve">BEAUTY INDUSTRY FORMATION – 7 rue du docteur Albert </w:t>
    </w:r>
    <w:proofErr w:type="spellStart"/>
    <w:r>
      <w:rPr>
        <w:rFonts w:cs="Calibri"/>
        <w:sz w:val="20"/>
      </w:rPr>
      <w:t>balestre</w:t>
    </w:r>
    <w:proofErr w:type="spellEnd"/>
    <w:r>
      <w:rPr>
        <w:rFonts w:cs="Calibri"/>
        <w:sz w:val="20"/>
      </w:rPr>
      <w:t xml:space="preserve"> 06000 NICE – 07 69 38 16 63</w:t>
    </w:r>
  </w:p>
  <w:p w14:paraId="7DCFC944" w14:textId="77777777" w:rsidR="004D1377" w:rsidRDefault="004D1377" w:rsidP="004D1377">
    <w:pPr>
      <w:spacing w:after="9"/>
      <w:ind w:left="1046"/>
      <w:jc w:val="center"/>
    </w:pPr>
    <w:r>
      <w:rPr>
        <w:rFonts w:cs="Calibri"/>
        <w:sz w:val="20"/>
      </w:rPr>
      <w:t xml:space="preserve">Mail : </w:t>
    </w:r>
    <w:r>
      <w:rPr>
        <w:rFonts w:cs="Calibri"/>
        <w:color w:val="0000FF"/>
        <w:sz w:val="20"/>
        <w:u w:val="single" w:color="0000FF"/>
      </w:rPr>
      <w:t>beautyindustry06@gmail.com</w:t>
    </w:r>
    <w:r>
      <w:rPr>
        <w:rFonts w:cs="Calibri"/>
        <w:sz w:val="20"/>
      </w:rPr>
      <w:t xml:space="preserve"> – N° Siret 898 302 732 00018 - DA N° 93 06 11 68 50 6</w:t>
    </w:r>
  </w:p>
  <w:p w14:paraId="170DFC73" w14:textId="2C3D5432" w:rsidR="00BF4DCE" w:rsidRDefault="004D1377" w:rsidP="00811A25">
    <w:pPr>
      <w:ind w:right="194"/>
      <w:jc w:val="center"/>
      <w:rPr>
        <w:rFonts w:cs="Calibri"/>
        <w:sz w:val="20"/>
      </w:rPr>
    </w:pPr>
    <w:r>
      <w:rPr>
        <w:rFonts w:cs="Calibri"/>
        <w:sz w:val="20"/>
      </w:rPr>
      <w:t xml:space="preserve">Code APE : 9602B </w:t>
    </w:r>
    <w:r w:rsidR="00B76A70">
      <w:rPr>
        <w:rFonts w:cs="Calibri"/>
        <w:sz w:val="20"/>
      </w:rPr>
      <w:t>–</w:t>
    </w:r>
  </w:p>
  <w:p w14:paraId="6B70735F" w14:textId="6D5FAD36" w:rsidR="00B76A70" w:rsidRPr="00B76A70" w:rsidRDefault="00B76A70" w:rsidP="00B76A70">
    <w:pPr>
      <w:tabs>
        <w:tab w:val="center" w:pos="4536"/>
        <w:tab w:val="right" w:pos="9072"/>
      </w:tabs>
      <w:spacing w:line="240" w:lineRule="auto"/>
      <w:ind w:hanging="2"/>
      <w:jc w:val="center"/>
      <w:rPr>
        <w:rFonts w:ascii="Century Gothic" w:hAnsi="Century Gothic"/>
        <w:color w:val="BFBFBF" w:themeColor="background1" w:themeShade="BF"/>
        <w:sz w:val="16"/>
        <w:szCs w:val="16"/>
      </w:rPr>
    </w:pPr>
    <w:r w:rsidRPr="00C23938">
      <w:rPr>
        <w:rFonts w:ascii="Century Gothic" w:hAnsi="Century Gothic"/>
        <w:color w:val="BFBFBF" w:themeColor="background1" w:themeShade="BF"/>
        <w:sz w:val="16"/>
        <w:szCs w:val="16"/>
      </w:rPr>
      <w:t xml:space="preserve">Document actualisé le </w:t>
    </w:r>
    <w:r>
      <w:rPr>
        <w:rFonts w:ascii="Century Gothic" w:hAnsi="Century Gothic"/>
        <w:color w:val="BFBFBF" w:themeColor="background1" w:themeShade="BF"/>
        <w:sz w:val="16"/>
        <w:szCs w:val="16"/>
      </w:rPr>
      <w:fldChar w:fldCharType="begin"/>
    </w:r>
    <w:r>
      <w:rPr>
        <w:rFonts w:ascii="Century Gothic" w:hAnsi="Century Gothic"/>
        <w:color w:val="BFBFBF" w:themeColor="background1" w:themeShade="BF"/>
        <w:sz w:val="16"/>
        <w:szCs w:val="16"/>
      </w:rPr>
      <w:instrText xml:space="preserve"> TIME \@ "dd/MM/yyyy" </w:instrText>
    </w:r>
    <w:r>
      <w:rPr>
        <w:rFonts w:ascii="Century Gothic" w:hAnsi="Century Gothic"/>
        <w:color w:val="BFBFBF" w:themeColor="background1" w:themeShade="BF"/>
        <w:sz w:val="16"/>
        <w:szCs w:val="16"/>
      </w:rPr>
      <w:fldChar w:fldCharType="separate"/>
    </w:r>
    <w:r w:rsidR="00DC1115">
      <w:rPr>
        <w:rFonts w:ascii="Century Gothic" w:hAnsi="Century Gothic"/>
        <w:noProof/>
        <w:color w:val="BFBFBF" w:themeColor="background1" w:themeShade="BF"/>
        <w:sz w:val="16"/>
        <w:szCs w:val="16"/>
      </w:rPr>
      <w:t>18/01/2026</w:t>
    </w:r>
    <w:r>
      <w:rPr>
        <w:rFonts w:ascii="Century Gothic" w:hAnsi="Century Gothic"/>
        <w:color w:val="BFBFBF" w:themeColor="background1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1A78" w14:textId="77777777" w:rsidR="00B76A70" w:rsidRDefault="00B76A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BA02" w14:textId="77777777" w:rsidR="009F702E" w:rsidRDefault="009F702E" w:rsidP="00BF4DCE">
      <w:pPr>
        <w:spacing w:after="0" w:line="240" w:lineRule="auto"/>
      </w:pPr>
      <w:r>
        <w:separator/>
      </w:r>
    </w:p>
  </w:footnote>
  <w:footnote w:type="continuationSeparator" w:id="0">
    <w:p w14:paraId="6DF24A7B" w14:textId="77777777" w:rsidR="009F702E" w:rsidRDefault="009F702E" w:rsidP="00BF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250A" w14:textId="77777777" w:rsidR="00B76A70" w:rsidRDefault="00B76A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AFF1" w14:textId="77777777" w:rsidR="00B76A70" w:rsidRDefault="00B76A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8214" w14:textId="77777777" w:rsidR="00B76A70" w:rsidRDefault="00B76A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51C31"/>
    <w:multiLevelType w:val="hybridMultilevel"/>
    <w:tmpl w:val="892A7E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5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89"/>
    <w:rsid w:val="00065D80"/>
    <w:rsid w:val="00095859"/>
    <w:rsid w:val="00187869"/>
    <w:rsid w:val="002544D2"/>
    <w:rsid w:val="00254746"/>
    <w:rsid w:val="002C78DC"/>
    <w:rsid w:val="0035329B"/>
    <w:rsid w:val="0043142B"/>
    <w:rsid w:val="004D1377"/>
    <w:rsid w:val="00811A25"/>
    <w:rsid w:val="00837389"/>
    <w:rsid w:val="00882D17"/>
    <w:rsid w:val="009467C0"/>
    <w:rsid w:val="009F702E"/>
    <w:rsid w:val="00B76A70"/>
    <w:rsid w:val="00BF4DCE"/>
    <w:rsid w:val="00C35699"/>
    <w:rsid w:val="00D0647D"/>
    <w:rsid w:val="00DC1115"/>
    <w:rsid w:val="00DC5280"/>
    <w:rsid w:val="00E22E1C"/>
    <w:rsid w:val="00ED47B5"/>
    <w:rsid w:val="00EE6445"/>
    <w:rsid w:val="00F0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8D610"/>
  <w15:chartTrackingRefBased/>
  <w15:docId w15:val="{4CB51428-0FB0-F742-A02C-F8CEDA5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3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3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3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3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3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3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3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3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3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3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38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3738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2">
    <w:name w:val="p2"/>
    <w:basedOn w:val="Normal"/>
    <w:rsid w:val="00837389"/>
    <w:pPr>
      <w:spacing w:after="0" w:line="240" w:lineRule="auto"/>
    </w:pPr>
    <w:rPr>
      <w:rFonts w:ascii="Helvetica" w:eastAsia="Times New Roman" w:hAnsi="Helvetica" w:cs="Times New Roman"/>
      <w:color w:val="386573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837389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Policepardfaut"/>
    <w:rsid w:val="00837389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Policepardfaut"/>
    <w:rsid w:val="00837389"/>
    <w:rPr>
      <w:color w:val="000000"/>
    </w:rPr>
  </w:style>
  <w:style w:type="paragraph" w:styleId="Sansinterligne">
    <w:name w:val="No Spacing"/>
    <w:uiPriority w:val="1"/>
    <w:qFormat/>
    <w:rsid w:val="00EE644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C78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78D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F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DCE"/>
  </w:style>
  <w:style w:type="paragraph" w:styleId="Pieddepage">
    <w:name w:val="footer"/>
    <w:basedOn w:val="Normal"/>
    <w:link w:val="PieddepageCar"/>
    <w:uiPriority w:val="99"/>
    <w:unhideWhenUsed/>
    <w:rsid w:val="00BF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utyindustry06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 Hem</dc:creator>
  <cp:keywords/>
  <dc:description/>
  <cp:lastModifiedBy>Lylia Hem</cp:lastModifiedBy>
  <cp:revision>2</cp:revision>
  <dcterms:created xsi:type="dcterms:W3CDTF">2026-01-18T14:01:00Z</dcterms:created>
  <dcterms:modified xsi:type="dcterms:W3CDTF">2026-01-18T14:01:00Z</dcterms:modified>
</cp:coreProperties>
</file>